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E6DB4" w14:textId="77777777" w:rsidR="00F46E63" w:rsidRDefault="00F46E63" w:rsidP="00F46E63">
      <w:pPr>
        <w:jc w:val="center"/>
        <w:rPr>
          <w:b/>
          <w:bCs/>
          <w:sz w:val="32"/>
          <w:szCs w:val="32"/>
        </w:rPr>
      </w:pPr>
      <w:r w:rsidRPr="00C23BB7">
        <w:rPr>
          <w:b/>
          <w:bCs/>
          <w:sz w:val="32"/>
          <w:szCs w:val="32"/>
        </w:rPr>
        <w:t>Infotext 2</w:t>
      </w:r>
      <w:r>
        <w:rPr>
          <w:b/>
          <w:bCs/>
          <w:sz w:val="32"/>
          <w:szCs w:val="32"/>
        </w:rPr>
        <w:t xml:space="preserve">: </w:t>
      </w:r>
      <w:r w:rsidRPr="00C23BB7">
        <w:rPr>
          <w:b/>
          <w:bCs/>
          <w:sz w:val="32"/>
          <w:szCs w:val="32"/>
        </w:rPr>
        <w:t>Der Klimawandel</w:t>
      </w:r>
      <w:r>
        <w:rPr>
          <w:b/>
          <w:bCs/>
          <w:sz w:val="32"/>
          <w:szCs w:val="32"/>
        </w:rPr>
        <w:t xml:space="preserve"> und seine Auswirkungen</w:t>
      </w:r>
    </w:p>
    <w:p w14:paraId="46034378" w14:textId="77777777" w:rsidR="00F46E63" w:rsidRPr="00293FA9" w:rsidRDefault="00F46E63" w:rsidP="00F46E63">
      <w:pPr>
        <w:jc w:val="center"/>
        <w:rPr>
          <w:b/>
          <w:bCs/>
          <w:sz w:val="22"/>
        </w:rPr>
      </w:pPr>
    </w:p>
    <w:p w14:paraId="774F2EBC" w14:textId="42BEA4DC" w:rsidR="002B4DE5" w:rsidRPr="00293FA9" w:rsidRDefault="00F46E63" w:rsidP="00F46E63">
      <w:pPr>
        <w:spacing w:line="360" w:lineRule="auto"/>
        <w:rPr>
          <w:sz w:val="22"/>
          <w:szCs w:val="20"/>
        </w:rPr>
      </w:pPr>
      <w:r w:rsidRPr="00293FA9">
        <w:rPr>
          <w:sz w:val="22"/>
          <w:szCs w:val="20"/>
        </w:rPr>
        <w:t>Klimawandel bedeutet, dass sich das Klima der Erde über einen langen Zeitraum verändert. Dazu gehört zum Beispiel die steigende globale Durchschnittstemperatur der Erde, die gleichzeitig mit der steigenden Konzentration von Treibhausgasen in der Atmosphäre auftritt</w:t>
      </w:r>
      <w:r w:rsidR="002B4DE5" w:rsidRPr="00293FA9">
        <w:rPr>
          <w:sz w:val="22"/>
          <w:szCs w:val="20"/>
        </w:rPr>
        <w:t xml:space="preserve"> </w:t>
      </w:r>
      <w:r w:rsidR="002B4DE5" w:rsidRPr="00293FA9">
        <w:rPr>
          <w:sz w:val="22"/>
          <w:szCs w:val="20"/>
        </w:rPr>
        <w:fldChar w:fldCharType="begin"/>
      </w:r>
      <w:r w:rsidR="002B4DE5" w:rsidRPr="00293FA9">
        <w:rPr>
          <w:sz w:val="22"/>
          <w:szCs w:val="20"/>
        </w:rPr>
        <w:instrText xml:space="preserve"> ADDIN ZOTERO_ITEM CSL_CITATION {"citationID":"eYfqSNHX","properties":{"unsorted":false,"formattedCitation":"(Umweltbundesamt, 2025, S. 48)","plainCitation":"(Umweltbundesamt, 2025, S. 48)","noteIndex":0},"citationItems":[{"id":746,"uris":["http://zotero.org/users/12181027/items/MJA8HBI5"],"itemData":{"id":746,"type":"report","genre":"Climate Change Report","number":"39/2025","publisher":"Umweltbundesamt","publisher-place":"Dessau-Roßlau","title":"Berichterstattung unter der Klimarahmenkonvention der Vereinten Nationen 2025: Nationales Inventardokument zum deutschen Treibhausgasinventar 1990–2023","URL":"https://www.umweltbundesamt.de/themen/klima-energie/treibhausgas-emissionen","author":[{"literal":"Umweltbundesamt"}],"issued":{"date-parts":[["2025",6,3]]}},"locator":"48","label":"page"}],"schema":"https://github.com/citation-style-language/schema/raw/master/csl-citation.json"} </w:instrText>
      </w:r>
      <w:r w:rsidR="002B4DE5" w:rsidRPr="00293FA9">
        <w:rPr>
          <w:sz w:val="22"/>
          <w:szCs w:val="20"/>
        </w:rPr>
        <w:fldChar w:fldCharType="separate"/>
      </w:r>
      <w:r w:rsidR="002B4DE5" w:rsidRPr="00293FA9">
        <w:rPr>
          <w:noProof/>
          <w:sz w:val="22"/>
          <w:szCs w:val="20"/>
        </w:rPr>
        <w:t>(Umweltbundesamt, 2025, S. 48)</w:t>
      </w:r>
      <w:r w:rsidR="002B4DE5" w:rsidRPr="00293FA9">
        <w:rPr>
          <w:sz w:val="22"/>
          <w:szCs w:val="20"/>
        </w:rPr>
        <w:fldChar w:fldCharType="end"/>
      </w:r>
      <w:r w:rsidR="002B4DE5" w:rsidRPr="00293FA9">
        <w:rPr>
          <w:sz w:val="22"/>
          <w:szCs w:val="20"/>
        </w:rPr>
        <w:t xml:space="preserve">. </w:t>
      </w:r>
    </w:p>
    <w:p w14:paraId="0870A941" w14:textId="1B1970D7" w:rsidR="002B4DE5" w:rsidRPr="00293FA9" w:rsidRDefault="00F46E63" w:rsidP="00F46E63">
      <w:pPr>
        <w:spacing w:line="360" w:lineRule="auto"/>
        <w:rPr>
          <w:sz w:val="22"/>
          <w:szCs w:val="20"/>
        </w:rPr>
      </w:pPr>
      <w:r w:rsidRPr="00293FA9">
        <w:rPr>
          <w:sz w:val="22"/>
          <w:szCs w:val="20"/>
        </w:rPr>
        <w:t>Im Jahr 202</w:t>
      </w:r>
      <w:r w:rsidR="008B4E4E" w:rsidRPr="00293FA9">
        <w:rPr>
          <w:sz w:val="22"/>
          <w:szCs w:val="20"/>
        </w:rPr>
        <w:t>4</w:t>
      </w:r>
      <w:r w:rsidRPr="00293FA9">
        <w:rPr>
          <w:sz w:val="22"/>
          <w:szCs w:val="20"/>
        </w:rPr>
        <w:t xml:space="preserve"> lag die globale Durchschnittstemperatur bereits etwa 1,</w:t>
      </w:r>
      <w:r w:rsidR="008B4E4E" w:rsidRPr="00293FA9">
        <w:rPr>
          <w:sz w:val="22"/>
          <w:szCs w:val="20"/>
        </w:rPr>
        <w:t>5</w:t>
      </w:r>
      <w:r w:rsidRPr="00293FA9">
        <w:rPr>
          <w:sz w:val="22"/>
          <w:szCs w:val="20"/>
        </w:rPr>
        <w:t>5 °C über dem vorindustriellen Niveau</w:t>
      </w:r>
      <w:r w:rsidR="008B4E4E" w:rsidRPr="00293FA9">
        <w:rPr>
          <w:sz w:val="22"/>
          <w:szCs w:val="20"/>
        </w:rPr>
        <w:t xml:space="preserve"> von 1850-1900 </w:t>
      </w:r>
      <w:r w:rsidR="008B4E4E" w:rsidRPr="00293FA9">
        <w:rPr>
          <w:sz w:val="22"/>
          <w:szCs w:val="20"/>
        </w:rPr>
        <w:fldChar w:fldCharType="begin"/>
      </w:r>
      <w:r w:rsidR="008B4E4E" w:rsidRPr="00293FA9">
        <w:rPr>
          <w:sz w:val="22"/>
          <w:szCs w:val="20"/>
        </w:rPr>
        <w:instrText xml:space="preserve"> ADDIN ZOTERO_ITEM CSL_CITATION {"citationID":"oU8rLTEc","properties":{"unsorted":false,"formattedCitation":"(World Meteorological Organization, 2025)","plainCitation":"(World Meteorological Organization, 2025)","noteIndex":0},"citationItems":[{"id":839,"uris":["http://zotero.org/users/12181027/items/L7JC7E7F"],"itemData":{"id":839,"type":"webpage","publisher":"World Meteorological Organization","title":"WMO confirms 2024 as warmest year on record at about 1.55°C above pre-industrial level","URL":"https://wmo.int/news/media-centre/wmo-confirms-2024-warmest-year-record-about-155degc-above-pre-industrial-level","author":[{"literal":"World Meteorological Organization"}],"accessed":{"date-parts":[["2026",5,22]]},"issued":{"date-parts":[["2025",1,10]]}}}],"schema":"https://github.com/citation-style-language/schema/raw/master/csl-citation.json"} </w:instrText>
      </w:r>
      <w:r w:rsidR="008B4E4E" w:rsidRPr="00293FA9">
        <w:rPr>
          <w:sz w:val="22"/>
          <w:szCs w:val="20"/>
        </w:rPr>
        <w:fldChar w:fldCharType="separate"/>
      </w:r>
      <w:r w:rsidR="008B4E4E" w:rsidRPr="00293FA9">
        <w:rPr>
          <w:noProof/>
          <w:sz w:val="22"/>
          <w:szCs w:val="20"/>
        </w:rPr>
        <w:t>(World Meteorological Organization, 2025)</w:t>
      </w:r>
      <w:r w:rsidR="008B4E4E" w:rsidRPr="00293FA9">
        <w:rPr>
          <w:sz w:val="22"/>
          <w:szCs w:val="20"/>
        </w:rPr>
        <w:fldChar w:fldCharType="end"/>
      </w:r>
      <w:r w:rsidRPr="00293FA9">
        <w:rPr>
          <w:sz w:val="22"/>
          <w:szCs w:val="20"/>
        </w:rPr>
        <w:t xml:space="preserve">. </w:t>
      </w:r>
      <w:r w:rsidR="008B4E4E" w:rsidRPr="00293FA9">
        <w:rPr>
          <w:sz w:val="22"/>
          <w:szCs w:val="20"/>
        </w:rPr>
        <w:t xml:space="preserve">Experten gehen außerdem davon aus, dass sich die Erde langfristig bereits um etwa 1,3 °C im Vergleich zur Zeit zwischen 1850 und 1900 erwärmt hat </w:t>
      </w:r>
      <w:r w:rsidR="008B4E4E" w:rsidRPr="00293FA9">
        <w:rPr>
          <w:sz w:val="22"/>
          <w:szCs w:val="20"/>
        </w:rPr>
        <w:fldChar w:fldCharType="begin"/>
      </w:r>
      <w:r w:rsidR="008B4E4E" w:rsidRPr="00293FA9">
        <w:rPr>
          <w:sz w:val="22"/>
          <w:szCs w:val="20"/>
        </w:rPr>
        <w:instrText xml:space="preserve"> ADDIN ZOTERO_ITEM CSL_CITATION {"citationID":"oU8rLTEc","properties":{"unsorted":false,"formattedCitation":"(World Meteorological Organization, 2025)","plainCitation":"(World Meteorological Organization, 2025)","noteIndex":0},"citationItems":[{"id":839,"uris":["http://zotero.org/users/12181027/items/L7JC7E7F"],"itemData":{"id":839,"type":"webpage","publisher":"World Meteorological Organization","title":"WMO confirms 2024 as warmest year on record at about 1.55°C above pre-industrial level","URL":"https://wmo.int/news/media-centre/wmo-confirms-2024-warmest-year-record-about-155degc-above-pre-industrial-level","author":[{"literal":"World Meteorological Organization"}],"accessed":{"date-parts":[["2026",5,22]]},"issued":{"date-parts":[["2025",1,10]]}}}],"schema":"https://github.com/citation-style-language/schema/raw/master/csl-citation.json"} </w:instrText>
      </w:r>
      <w:r w:rsidR="008B4E4E" w:rsidRPr="00293FA9">
        <w:rPr>
          <w:sz w:val="22"/>
          <w:szCs w:val="20"/>
        </w:rPr>
        <w:fldChar w:fldCharType="separate"/>
      </w:r>
      <w:r w:rsidR="008B4E4E" w:rsidRPr="00293FA9">
        <w:rPr>
          <w:noProof/>
          <w:sz w:val="22"/>
          <w:szCs w:val="20"/>
        </w:rPr>
        <w:t>(World Meteorological Organization, 2025)</w:t>
      </w:r>
      <w:r w:rsidR="008B4E4E" w:rsidRPr="00293FA9">
        <w:rPr>
          <w:sz w:val="22"/>
          <w:szCs w:val="20"/>
        </w:rPr>
        <w:fldChar w:fldCharType="end"/>
      </w:r>
      <w:r w:rsidR="008B4E4E" w:rsidRPr="00293FA9">
        <w:rPr>
          <w:sz w:val="22"/>
          <w:szCs w:val="20"/>
        </w:rPr>
        <w:t xml:space="preserve">. </w:t>
      </w:r>
      <w:r w:rsidRPr="00293FA9">
        <w:rPr>
          <w:sz w:val="22"/>
          <w:szCs w:val="20"/>
        </w:rPr>
        <w:t>Durch die Erwärmung des Klimas treten Extremwetterereignisse wie Hitzewellen, Starkregen oder Überschwemmungen häufiger und stärker auf. Außerdem erwärmen sich nicht nur die Atmosphäre, sondern auch die Ozeane. Dadurch schmelzen Gletscher sowie das Meereis in den Polarregionen zunehmend ab. Dies führt unter anderem dazu, dass der Meeresspiegel steig</w:t>
      </w:r>
      <w:r w:rsidR="002B4DE5" w:rsidRPr="00293FA9">
        <w:rPr>
          <w:sz w:val="22"/>
          <w:szCs w:val="20"/>
        </w:rPr>
        <w:t xml:space="preserve">t </w:t>
      </w:r>
      <w:r w:rsidR="002B4DE5" w:rsidRPr="00293FA9">
        <w:rPr>
          <w:sz w:val="22"/>
          <w:szCs w:val="20"/>
        </w:rPr>
        <w:fldChar w:fldCharType="begin"/>
      </w:r>
      <w:r w:rsidR="002B4DE5" w:rsidRPr="00293FA9">
        <w:rPr>
          <w:sz w:val="22"/>
          <w:szCs w:val="20"/>
        </w:rPr>
        <w:instrText xml:space="preserve"> ADDIN ZOTERO_ITEM CSL_CITATION {"citationID":"ggdB8edb","properties":{"unsorted":false,"formattedCitation":"(World Meteorological Organization, 2024, S. ii)","plainCitation":"(World Meteorological Organization, 2024, S. ii)","noteIndex":0},"citationItems":[{"id":812,"uris":["http://zotero.org/users/12181027/items/X6QJINF9"],"itemData":{"id":812,"type":"report","ISBN":"978-92-63-11347-4","number":"WMO-No. 1347","publisher":"World Meteorological Organization","publisher-place":"Geneva, Switzerland","title":"State of the Global Climate 2023","URL":"https://wmo.int/publication-series/state-of-global-climate/state-of-global-climate-2023","author":[{"literal":"World Meteorological Organization"}],"issued":{"date-parts":[["2024"]]}},"locator":"ii","label":"page"}],"schema":"https://github.com/citation-style-language/schema/raw/master/csl-citation.json"} </w:instrText>
      </w:r>
      <w:r w:rsidR="002B4DE5" w:rsidRPr="00293FA9">
        <w:rPr>
          <w:sz w:val="22"/>
          <w:szCs w:val="20"/>
        </w:rPr>
        <w:fldChar w:fldCharType="separate"/>
      </w:r>
      <w:r w:rsidR="002B4DE5" w:rsidRPr="00293FA9">
        <w:rPr>
          <w:noProof/>
          <w:sz w:val="22"/>
          <w:szCs w:val="20"/>
        </w:rPr>
        <w:t>(World Meteorological Organization, 2024, S. ii)</w:t>
      </w:r>
      <w:r w:rsidR="002B4DE5" w:rsidRPr="00293FA9">
        <w:rPr>
          <w:sz w:val="22"/>
          <w:szCs w:val="20"/>
        </w:rPr>
        <w:fldChar w:fldCharType="end"/>
      </w:r>
      <w:r w:rsidRPr="00293FA9">
        <w:rPr>
          <w:sz w:val="22"/>
          <w:szCs w:val="20"/>
        </w:rPr>
        <w:t>.</w:t>
      </w:r>
    </w:p>
    <w:p w14:paraId="06402B76" w14:textId="5CC333B6" w:rsidR="00F46E63" w:rsidRPr="00293FA9" w:rsidRDefault="00F46E63" w:rsidP="00F46E63">
      <w:pPr>
        <w:spacing w:line="360" w:lineRule="auto"/>
        <w:rPr>
          <w:sz w:val="22"/>
          <w:szCs w:val="20"/>
        </w:rPr>
      </w:pPr>
      <w:r w:rsidRPr="00293FA9">
        <w:rPr>
          <w:sz w:val="22"/>
          <w:szCs w:val="20"/>
        </w:rPr>
        <w:t>Der Klimawandel hat auch große Auswirkungen auf Pflanzen und Tiere. Viele Arten verlieren durch die Veränderungen ihren natürlichen Lebensraum. Dadurch geht Biodiversität verloren. Biodiversität beschreibt die Vielfalt des Lebens auf der Erde, also die Vielfalt von Tier- und Pflanzenarten sowie ihrer Lebensräume. Weitere Folgen einer globalen Erwärmung um 1,5 °C könnt ihr der folgenden Abbildung 1 entnehmen. Dazu zählt beispielsweise die mögliche Zerstörung von 70–90 % der weltweiten Korallenriffe</w:t>
      </w:r>
      <w:r w:rsidR="002B4DE5" w:rsidRPr="00293FA9">
        <w:rPr>
          <w:sz w:val="22"/>
          <w:szCs w:val="20"/>
        </w:rPr>
        <w:t xml:space="preserve"> </w:t>
      </w:r>
      <w:r w:rsidR="002B4DE5" w:rsidRPr="00293FA9">
        <w:rPr>
          <w:sz w:val="22"/>
          <w:szCs w:val="20"/>
        </w:rPr>
        <w:fldChar w:fldCharType="begin"/>
      </w:r>
      <w:r w:rsidR="002B4DE5" w:rsidRPr="00293FA9">
        <w:rPr>
          <w:sz w:val="22"/>
          <w:szCs w:val="20"/>
        </w:rPr>
        <w:instrText xml:space="preserve"> ADDIN ZOTERO_ITEM CSL_CITATION {"citationID":"ywBQFvdr","properties":{"unsorted":false,"formattedCitation":"(Siemens Stiftung, 2022)","plainCitation":"(Siemens Stiftung, 2022)","noteIndex":0},"citationItems":[{"id":829,"uris":["http://zotero.org/users/12181027/items/AY9KSJCE"],"itemData":{"id":829,"type":"webpage","publisher":"Medienportal für den MINT-Unterricht","title":"Die globale Erwärmung verstehen – Anthropogener Treibhauseffekt (einfach)","URL":"https://medienportal.siemens-stiftung.org/de/klimawandel-die-globale-erwaermung-verstehen-113823","author":[{"literal":"Siemens Stiftung"}],"accessed":{"date-parts":[["2026",5,13]]},"issued":{"date-parts":[["2022"]]}}}],"schema":"https://github.com/citation-style-language/schema/raw/master/csl-citation.json"} </w:instrText>
      </w:r>
      <w:r w:rsidR="002B4DE5" w:rsidRPr="00293FA9">
        <w:rPr>
          <w:sz w:val="22"/>
          <w:szCs w:val="20"/>
        </w:rPr>
        <w:fldChar w:fldCharType="separate"/>
      </w:r>
      <w:r w:rsidR="002B4DE5" w:rsidRPr="00293FA9">
        <w:rPr>
          <w:noProof/>
          <w:sz w:val="22"/>
          <w:szCs w:val="20"/>
        </w:rPr>
        <w:t>(Siemens Stiftung, 2022)</w:t>
      </w:r>
      <w:r w:rsidR="002B4DE5" w:rsidRPr="00293FA9">
        <w:rPr>
          <w:sz w:val="22"/>
          <w:szCs w:val="20"/>
        </w:rPr>
        <w:fldChar w:fldCharType="end"/>
      </w:r>
      <w:r w:rsidRPr="00293FA9">
        <w:rPr>
          <w:sz w:val="22"/>
          <w:szCs w:val="20"/>
        </w:rPr>
        <w:t>.</w:t>
      </w:r>
    </w:p>
    <w:p w14:paraId="5B146889" w14:textId="77777777" w:rsidR="002E3D0A" w:rsidRDefault="002E3D0A">
      <w:pPr>
        <w:spacing w:after="0" w:line="240" w:lineRule="auto"/>
        <w:jc w:val="left"/>
      </w:pPr>
    </w:p>
    <w:p w14:paraId="38FB2CFB" w14:textId="77777777" w:rsidR="00293FA9" w:rsidRPr="002B4DE5" w:rsidRDefault="00293FA9" w:rsidP="00293FA9">
      <w:pPr>
        <w:rPr>
          <w:b/>
          <w:bCs/>
          <w:sz w:val="32"/>
          <w:szCs w:val="32"/>
        </w:rPr>
      </w:pPr>
      <w:r w:rsidRPr="002B4DE5">
        <w:rPr>
          <w:b/>
          <w:bCs/>
          <w:sz w:val="32"/>
          <w:szCs w:val="32"/>
        </w:rPr>
        <w:t>Literaturverzeichnis</w:t>
      </w:r>
    </w:p>
    <w:p w14:paraId="16F97187" w14:textId="77777777" w:rsidR="00293FA9" w:rsidRPr="00293FA9" w:rsidRDefault="00293FA9" w:rsidP="00293FA9">
      <w:pPr>
        <w:pStyle w:val="Literaturverzeichnis"/>
        <w:spacing w:line="240" w:lineRule="auto"/>
        <w:rPr>
          <w:rFonts w:cs="Arial"/>
          <w:sz w:val="20"/>
          <w:szCs w:val="18"/>
        </w:rPr>
      </w:pPr>
      <w:r w:rsidRPr="00293FA9">
        <w:rPr>
          <w:b/>
          <w:bCs/>
          <w:sz w:val="20"/>
          <w:szCs w:val="18"/>
        </w:rPr>
        <w:fldChar w:fldCharType="begin"/>
      </w:r>
      <w:r w:rsidRPr="00293FA9">
        <w:rPr>
          <w:b/>
          <w:bCs/>
          <w:sz w:val="20"/>
          <w:szCs w:val="18"/>
        </w:rPr>
        <w:instrText xml:space="preserve"> ADDIN ZOTERO_BIBL {"uncited":[],"omitted":[],"custom":[]} CSL_BIBLIOGRAPHY </w:instrText>
      </w:r>
      <w:r w:rsidRPr="00293FA9">
        <w:rPr>
          <w:b/>
          <w:bCs/>
          <w:sz w:val="20"/>
          <w:szCs w:val="18"/>
        </w:rPr>
        <w:fldChar w:fldCharType="separate"/>
      </w:r>
      <w:r w:rsidRPr="00293FA9">
        <w:rPr>
          <w:rFonts w:cs="Arial"/>
          <w:sz w:val="20"/>
          <w:szCs w:val="18"/>
        </w:rPr>
        <w:t xml:space="preserve">Siemens Stiftung. (2022). </w:t>
      </w:r>
      <w:r w:rsidRPr="00293FA9">
        <w:rPr>
          <w:rFonts w:cs="Arial"/>
          <w:i/>
          <w:iCs/>
          <w:sz w:val="20"/>
          <w:szCs w:val="18"/>
        </w:rPr>
        <w:t>Die globale Erwärmung verstehen – Anthropogener Treibhauseffekt (einfach)</w:t>
      </w:r>
      <w:r w:rsidRPr="00293FA9">
        <w:rPr>
          <w:rFonts w:cs="Arial"/>
          <w:sz w:val="20"/>
          <w:szCs w:val="18"/>
        </w:rPr>
        <w:t>. Medienportal für den MINT-Unterricht. https://medienportal.siemens-stiftung.org/de/klimawandel-die-globale-erwaermung-verstehen-113823</w:t>
      </w:r>
    </w:p>
    <w:p w14:paraId="7A85016F" w14:textId="77777777" w:rsidR="00293FA9" w:rsidRPr="00293FA9" w:rsidRDefault="00293FA9" w:rsidP="00293FA9">
      <w:pPr>
        <w:pStyle w:val="Literaturverzeichnis"/>
        <w:spacing w:line="240" w:lineRule="auto"/>
        <w:rPr>
          <w:rFonts w:cs="Arial"/>
          <w:sz w:val="20"/>
          <w:szCs w:val="18"/>
          <w:lang w:val="en-GB"/>
        </w:rPr>
      </w:pPr>
      <w:r w:rsidRPr="00293FA9">
        <w:rPr>
          <w:rFonts w:cs="Arial"/>
          <w:sz w:val="20"/>
          <w:szCs w:val="18"/>
        </w:rPr>
        <w:t xml:space="preserve">Umweltbundesamt. (2025). </w:t>
      </w:r>
      <w:r w:rsidRPr="00293FA9">
        <w:rPr>
          <w:rFonts w:cs="Arial"/>
          <w:i/>
          <w:iCs/>
          <w:sz w:val="20"/>
          <w:szCs w:val="18"/>
        </w:rPr>
        <w:t>Berichterstattung unter der Klimarahmenkonvention der Vereinten Nationen 2025: Nationales Inventardokument zum deutschen Treibhausgasinventar 1990–2023</w:t>
      </w:r>
      <w:r w:rsidRPr="00293FA9">
        <w:rPr>
          <w:rFonts w:cs="Arial"/>
          <w:sz w:val="20"/>
          <w:szCs w:val="18"/>
        </w:rPr>
        <w:t xml:space="preserve"> (Climate Change Report Nr. 39/2025). </w:t>
      </w:r>
      <w:proofErr w:type="spellStart"/>
      <w:r w:rsidRPr="00293FA9">
        <w:rPr>
          <w:rFonts w:cs="Arial"/>
          <w:sz w:val="20"/>
          <w:szCs w:val="18"/>
          <w:lang w:val="en-GB"/>
        </w:rPr>
        <w:t>Umweltbundesamt</w:t>
      </w:r>
      <w:proofErr w:type="spellEnd"/>
      <w:r w:rsidRPr="00293FA9">
        <w:rPr>
          <w:rFonts w:cs="Arial"/>
          <w:sz w:val="20"/>
          <w:szCs w:val="18"/>
          <w:lang w:val="en-GB"/>
        </w:rPr>
        <w:t>. https://www.umweltbundesamt.de/themen/klima-energie/treibhausgas-emissionen</w:t>
      </w:r>
    </w:p>
    <w:p w14:paraId="5B9504C5" w14:textId="77777777" w:rsidR="00293FA9" w:rsidRPr="00293FA9" w:rsidRDefault="00293FA9" w:rsidP="00293FA9">
      <w:pPr>
        <w:pStyle w:val="Literaturverzeichnis"/>
        <w:spacing w:line="240" w:lineRule="auto"/>
        <w:rPr>
          <w:rFonts w:cs="Arial"/>
          <w:sz w:val="20"/>
          <w:szCs w:val="18"/>
          <w:lang w:val="en-US"/>
        </w:rPr>
      </w:pPr>
      <w:r w:rsidRPr="00293FA9">
        <w:rPr>
          <w:rFonts w:cs="Arial"/>
          <w:sz w:val="20"/>
          <w:szCs w:val="18"/>
          <w:lang w:val="en-US"/>
        </w:rPr>
        <w:t xml:space="preserve">World Meteorological Organization. (2024). </w:t>
      </w:r>
      <w:r w:rsidRPr="00293FA9">
        <w:rPr>
          <w:rFonts w:cs="Arial"/>
          <w:i/>
          <w:iCs/>
          <w:sz w:val="20"/>
          <w:szCs w:val="18"/>
          <w:lang w:val="en-US"/>
        </w:rPr>
        <w:t>State of the Global Climate 2023</w:t>
      </w:r>
      <w:r w:rsidRPr="00293FA9">
        <w:rPr>
          <w:rFonts w:cs="Arial"/>
          <w:sz w:val="20"/>
          <w:szCs w:val="18"/>
          <w:lang w:val="en-US"/>
        </w:rPr>
        <w:t xml:space="preserve"> (WMO-No. 1347). World Meteorological Organization. https://wmo.int/publication-series/state-of-global-climate/state-of-global-climate-2023</w:t>
      </w:r>
    </w:p>
    <w:p w14:paraId="0351A421" w14:textId="7EE4E6BC" w:rsidR="00293FA9" w:rsidRPr="00293FA9" w:rsidRDefault="00293FA9" w:rsidP="00293FA9">
      <w:pPr>
        <w:spacing w:after="0" w:line="240" w:lineRule="auto"/>
        <w:jc w:val="left"/>
        <w:rPr>
          <w:lang w:val="en-GB"/>
        </w:rPr>
        <w:sectPr w:rsidR="00293FA9" w:rsidRPr="00293FA9">
          <w:headerReference w:type="default" r:id="rId7"/>
          <w:footerReference w:type="even" r:id="rId8"/>
          <w:footerReference w:type="default" r:id="rId9"/>
          <w:pgSz w:w="11906" w:h="16838"/>
          <w:pgMar w:top="1417" w:right="1417" w:bottom="1134" w:left="1417" w:header="708" w:footer="708" w:gutter="0"/>
          <w:cols w:space="708"/>
          <w:docGrid w:linePitch="360"/>
        </w:sectPr>
      </w:pPr>
      <w:r w:rsidRPr="00293FA9">
        <w:rPr>
          <w:b/>
          <w:bCs/>
          <w:sz w:val="20"/>
          <w:szCs w:val="18"/>
        </w:rPr>
        <w:fldChar w:fldCharType="end"/>
      </w:r>
    </w:p>
    <w:p w14:paraId="66D011AD" w14:textId="77777777" w:rsidR="00F46E63" w:rsidRDefault="00F46E63" w:rsidP="00F46E63">
      <w:pPr>
        <w:keepNext/>
        <w:jc w:val="center"/>
      </w:pPr>
      <w:r>
        <w:rPr>
          <w:noProof/>
        </w:rPr>
        <w:lastRenderedPageBreak/>
        <w:drawing>
          <wp:inline distT="0" distB="0" distL="0" distR="0" wp14:anchorId="5916DFD7" wp14:editId="4EA818A6">
            <wp:extent cx="7568419" cy="4291584"/>
            <wp:effectExtent l="0" t="0" r="1270" b="1270"/>
            <wp:docPr id="28457629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576291" name="Grafik 284576291"/>
                    <pic:cNvPicPr/>
                  </pic:nvPicPr>
                  <pic:blipFill rotWithShape="1">
                    <a:blip r:embed="rId10" cstate="print">
                      <a:extLst>
                        <a:ext uri="{28A0092B-C50C-407E-A947-70E740481C1C}">
                          <a14:useLocalDpi xmlns:a14="http://schemas.microsoft.com/office/drawing/2010/main" val="0"/>
                        </a:ext>
                      </a:extLst>
                    </a:blip>
                    <a:srcRect l="800"/>
                    <a:stretch/>
                  </pic:blipFill>
                  <pic:spPr bwMode="auto">
                    <a:xfrm>
                      <a:off x="0" y="0"/>
                      <a:ext cx="7679152" cy="4354374"/>
                    </a:xfrm>
                    <a:prstGeom prst="rect">
                      <a:avLst/>
                    </a:prstGeom>
                    <a:ln>
                      <a:noFill/>
                    </a:ln>
                    <a:extLst>
                      <a:ext uri="{53640926-AAD7-44D8-BBD7-CCE9431645EC}">
                        <a14:shadowObscured xmlns:a14="http://schemas.microsoft.com/office/drawing/2010/main"/>
                      </a:ext>
                    </a:extLst>
                  </pic:spPr>
                </pic:pic>
              </a:graphicData>
            </a:graphic>
          </wp:inline>
        </w:drawing>
      </w:r>
    </w:p>
    <w:p w14:paraId="4B4AE758" w14:textId="77777777" w:rsidR="002E3D0A" w:rsidRDefault="00F46E63" w:rsidP="002E3D0A">
      <w:pPr>
        <w:pStyle w:val="Beschriftung"/>
      </w:pPr>
      <w:r>
        <w:t>Abbildung </w:t>
      </w:r>
      <w:fldSimple w:instr=" SEQ Abbildung \* ARABIC ">
        <w:r>
          <w:rPr>
            <w:noProof/>
          </w:rPr>
          <w:t>1</w:t>
        </w:r>
      </w:fldSimple>
      <w:r>
        <w:br/>
        <w:t>Beispielhafte Auswirkungen des Klimawandels bei einem Anstieg der globalen Durchschnittstemperatur um 1,5 °C</w:t>
      </w:r>
      <w:r w:rsidR="002B4DE5">
        <w:t xml:space="preserve"> </w:t>
      </w:r>
      <w:r w:rsidR="002B4DE5">
        <w:fldChar w:fldCharType="begin"/>
      </w:r>
      <w:r w:rsidR="002B4DE5">
        <w:instrText xml:space="preserve"> ADDIN ZOTERO_ITEM CSL_CITATION {"citationID":"FLKwEDBQ","properties":{"unsorted":false,"formattedCitation":"(Siemens Stiftung, 2022)","plainCitation":"(Siemens Stiftung, 2022)","noteIndex":0},"citationItems":[{"id":829,"uris":["http://zotero.org/users/12181027/items/AY9KSJCE"],"itemData":{"id":829,"type":"webpage","publisher":"Medienportal für den MINT-Unterricht","title":"Die globale Erwärmung verstehen – Anthropogener Treibhauseffekt (einfach)","URL":"https://medienportal.siemens-stiftung.org/de/klimawandel-die-globale-erwaermung-verstehen-113823","author":[{"literal":"Siemens Stiftung"}],"accessed":{"date-parts":[["2026",5,13]]},"issued":{"date-parts":[["2022"]]}}}],"schema":"https://github.com/citation-style-language/schema/raw/master/csl-citation.json"} </w:instrText>
      </w:r>
      <w:r w:rsidR="002B4DE5">
        <w:fldChar w:fldCharType="separate"/>
      </w:r>
      <w:r w:rsidR="002B4DE5">
        <w:rPr>
          <w:noProof/>
        </w:rPr>
        <w:t>(Siemens Stiftung, 2022)</w:t>
      </w:r>
      <w:r w:rsidR="002B4DE5">
        <w:fldChar w:fldCharType="end"/>
      </w:r>
      <w:r w:rsidR="002B4DE5">
        <w:t>.</w:t>
      </w:r>
    </w:p>
    <w:p w14:paraId="6E1231AB" w14:textId="2EA0335C" w:rsidR="00537820" w:rsidRPr="00537820" w:rsidRDefault="00537820" w:rsidP="00537820">
      <w:pPr>
        <w:sectPr w:rsidR="00537820" w:rsidRPr="00537820" w:rsidSect="002E3D0A">
          <w:pgSz w:w="16838" w:h="11906" w:orient="landscape"/>
          <w:pgMar w:top="1417" w:right="1134" w:bottom="1417" w:left="1417" w:header="708" w:footer="708" w:gutter="0"/>
          <w:cols w:space="708"/>
          <w:docGrid w:linePitch="360"/>
        </w:sectPr>
      </w:pPr>
    </w:p>
    <w:p w14:paraId="1F8C92BD" w14:textId="6EE60EB6" w:rsidR="0037777B" w:rsidRDefault="0037777B" w:rsidP="00537820">
      <w:pPr>
        <w:spacing w:after="0" w:line="240" w:lineRule="auto"/>
        <w:jc w:val="left"/>
        <w:rPr>
          <w:b/>
          <w:bCs/>
        </w:rPr>
      </w:pPr>
    </w:p>
    <w:sectPr w:rsidR="0037777B" w:rsidSect="002E3D0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5F299" w14:textId="77777777" w:rsidR="003940CF" w:rsidRDefault="003940CF" w:rsidP="00DA55F9">
      <w:pPr>
        <w:spacing w:after="0" w:line="240" w:lineRule="auto"/>
      </w:pPr>
      <w:r>
        <w:separator/>
      </w:r>
    </w:p>
  </w:endnote>
  <w:endnote w:type="continuationSeparator" w:id="0">
    <w:p w14:paraId="7BC1CA7D" w14:textId="77777777" w:rsidR="003940CF" w:rsidRDefault="003940CF" w:rsidP="00DA5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916404364"/>
      <w:docPartObj>
        <w:docPartGallery w:val="Page Numbers (Bottom of Page)"/>
        <w:docPartUnique/>
      </w:docPartObj>
    </w:sdtPr>
    <w:sdtContent>
      <w:p w14:paraId="06508DF4" w14:textId="77777777" w:rsidR="00DA55F9" w:rsidRDefault="00DA55F9" w:rsidP="00704F0F">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5B62765F" w14:textId="77777777" w:rsidR="00DA55F9" w:rsidRDefault="00DA55F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71427479"/>
      <w:docPartObj>
        <w:docPartGallery w:val="Page Numbers (Bottom of Page)"/>
        <w:docPartUnique/>
      </w:docPartObj>
    </w:sdtPr>
    <w:sdtContent>
      <w:p w14:paraId="7728B544" w14:textId="77777777" w:rsidR="00DA55F9" w:rsidRDefault="00DA55F9" w:rsidP="00704F0F">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p>
    </w:sdtContent>
  </w:sdt>
  <w:p w14:paraId="6FBEEB02" w14:textId="77777777" w:rsidR="00DA55F9" w:rsidRDefault="00DA55F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3A533" w14:textId="77777777" w:rsidR="003940CF" w:rsidRDefault="003940CF" w:rsidP="00DA55F9">
      <w:pPr>
        <w:spacing w:after="0" w:line="240" w:lineRule="auto"/>
      </w:pPr>
      <w:r>
        <w:separator/>
      </w:r>
    </w:p>
  </w:footnote>
  <w:footnote w:type="continuationSeparator" w:id="0">
    <w:p w14:paraId="050FE19F" w14:textId="77777777" w:rsidR="003940CF" w:rsidRDefault="003940CF" w:rsidP="00DA55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EEC5A" w14:textId="77777777" w:rsidR="00DA55F9" w:rsidRPr="00F03B3C" w:rsidRDefault="00DA55F9" w:rsidP="001E0101">
    <w:pPr>
      <w:pStyle w:val="KeinLeerraum"/>
      <w:ind w:left="2124" w:firstLine="708"/>
      <w:rPr>
        <w:rFonts w:ascii="Arial" w:hAnsi="Arial" w:cs="Arial"/>
        <w:b/>
        <w:color w:val="0047FF"/>
        <w:sz w:val="36"/>
        <w:szCs w:val="36"/>
      </w:rPr>
    </w:pPr>
    <w:r w:rsidRPr="00633CB8">
      <w:rPr>
        <w:rFonts w:ascii="Arial" w:hAnsi="Arial" w:cs="Arial"/>
        <w:b/>
        <w:noProof/>
        <w:color w:val="0047FF"/>
        <w:sz w:val="36"/>
        <w:szCs w:val="36"/>
        <w:lang w:val="en-US"/>
      </w:rPr>
      <w:drawing>
        <wp:anchor distT="0" distB="0" distL="114300" distR="114300" simplePos="0" relativeHeight="251659264" behindDoc="1" locked="0" layoutInCell="1" allowOverlap="1" wp14:anchorId="32F9AC3D" wp14:editId="2F517940">
          <wp:simplePos x="0" y="0"/>
          <wp:positionH relativeFrom="column">
            <wp:posOffset>63500</wp:posOffset>
          </wp:positionH>
          <wp:positionV relativeFrom="paragraph">
            <wp:posOffset>-40005</wp:posOffset>
          </wp:positionV>
          <wp:extent cx="914400" cy="914400"/>
          <wp:effectExtent l="0" t="0" r="0" b="0"/>
          <wp:wrapTight wrapText="bothSides">
            <wp:wrapPolygon edited="0">
              <wp:start x="0" y="0"/>
              <wp:lineTo x="0" y="21000"/>
              <wp:lineTo x="21000" y="21000"/>
              <wp:lineTo x="21000" y="0"/>
              <wp:lineTo x="0" y="0"/>
            </wp:wrapPolygon>
          </wp:wrapTight>
          <wp:docPr id="58750771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Beschreibung: mathe_ist_mehr_150.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14400" cy="914400"/>
                  </a:xfrm>
                  <a:prstGeom prst="rect">
                    <a:avLst/>
                  </a:prstGeom>
                  <a:noFill/>
                  <a:ln>
                    <a:noFill/>
                  </a:ln>
                </pic:spPr>
              </pic:pic>
            </a:graphicData>
          </a:graphic>
        </wp:anchor>
      </w:drawing>
    </w:r>
    <w:r w:rsidRPr="00F03B3C">
      <w:rPr>
        <w:rFonts w:ascii="Arial" w:hAnsi="Arial" w:cs="Arial"/>
        <w:b/>
        <w:color w:val="0047FF"/>
        <w:sz w:val="36"/>
        <w:szCs w:val="36"/>
      </w:rPr>
      <w:t>Mathematik-Labor</w:t>
    </w:r>
  </w:p>
  <w:p w14:paraId="174E19A8" w14:textId="77777777" w:rsidR="00DA55F9" w:rsidRPr="000732C8" w:rsidRDefault="00DA55F9" w:rsidP="001E0101">
    <w:pPr>
      <w:pStyle w:val="KeinLeerraum"/>
      <w:ind w:left="2124" w:firstLine="708"/>
      <w:rPr>
        <w:rFonts w:ascii="Arial" w:hAnsi="Arial" w:cs="Arial"/>
        <w:color w:val="000000" w:themeColor="text1"/>
        <w:sz w:val="24"/>
        <w:szCs w:val="24"/>
      </w:rPr>
    </w:pPr>
    <w:r w:rsidRPr="000732C8">
      <w:rPr>
        <w:rFonts w:ascii="Arial" w:hAnsi="Arial" w:cs="Arial"/>
        <w:color w:val="000000" w:themeColor="text1"/>
        <w:sz w:val="24"/>
        <w:szCs w:val="24"/>
      </w:rPr>
      <w:t xml:space="preserve">Station – Treibhausgase unter der Lupe </w:t>
    </w:r>
  </w:p>
  <w:p w14:paraId="1BBE5C7F" w14:textId="7E203522" w:rsidR="000732C8" w:rsidRDefault="00DA55F9" w:rsidP="001E0101">
    <w:pPr>
      <w:pStyle w:val="KeinLeerraum"/>
      <w:ind w:left="2124" w:firstLine="708"/>
      <w:rPr>
        <w:rFonts w:ascii="Arial" w:hAnsi="Arial" w:cs="Arial"/>
        <w:color w:val="000000" w:themeColor="text1"/>
        <w:sz w:val="24"/>
        <w:szCs w:val="24"/>
      </w:rPr>
    </w:pPr>
    <w:r w:rsidRPr="000732C8">
      <w:rPr>
        <w:rFonts w:ascii="Arial" w:hAnsi="Arial" w:cs="Arial"/>
        <w:color w:val="000000" w:themeColor="text1"/>
        <w:sz w:val="24"/>
        <w:szCs w:val="24"/>
      </w:rPr>
      <w:t xml:space="preserve">Infotext </w:t>
    </w:r>
    <w:r w:rsidR="000732C8">
      <w:rPr>
        <w:rFonts w:ascii="Arial" w:hAnsi="Arial" w:cs="Arial"/>
        <w:color w:val="000000" w:themeColor="text1"/>
        <w:sz w:val="24"/>
        <w:szCs w:val="24"/>
      </w:rPr>
      <w:t xml:space="preserve">2: </w:t>
    </w:r>
    <w:r w:rsidRPr="000732C8">
      <w:rPr>
        <w:rFonts w:ascii="Arial" w:hAnsi="Arial" w:cs="Arial"/>
        <w:color w:val="000000" w:themeColor="text1"/>
        <w:sz w:val="24"/>
        <w:szCs w:val="24"/>
      </w:rPr>
      <w:t xml:space="preserve">der </w:t>
    </w:r>
    <w:r w:rsidR="000732C8" w:rsidRPr="000732C8">
      <w:rPr>
        <w:rFonts w:ascii="Arial" w:hAnsi="Arial" w:cs="Arial"/>
        <w:color w:val="000000" w:themeColor="text1"/>
        <w:sz w:val="24"/>
        <w:szCs w:val="24"/>
      </w:rPr>
      <w:t>Klimawandel und seine</w:t>
    </w:r>
    <w:r w:rsidR="000732C8">
      <w:rPr>
        <w:rFonts w:ascii="Arial" w:hAnsi="Arial" w:cs="Arial"/>
        <w:color w:val="000000" w:themeColor="text1"/>
        <w:sz w:val="24"/>
        <w:szCs w:val="24"/>
      </w:rPr>
      <w:t xml:space="preserve"> Auswirkungen</w:t>
    </w:r>
  </w:p>
  <w:p w14:paraId="7E4AC593" w14:textId="77777777" w:rsidR="00676C51" w:rsidRDefault="00676C51" w:rsidP="00676C51"/>
  <w:p w14:paraId="158AA5CC" w14:textId="1E7A7AFA" w:rsidR="00676C51" w:rsidRDefault="00680A5C" w:rsidP="00676C51">
    <w:r>
      <w:rPr>
        <w:noProof/>
        <w:color w:val="0047FF"/>
        <w:sz w:val="28"/>
        <w:szCs w:val="28"/>
        <w:lang w:val="en-US"/>
      </w:rPr>
      <mc:AlternateContent>
        <mc:Choice Requires="wps">
          <w:drawing>
            <wp:anchor distT="0" distB="0" distL="114300" distR="114300" simplePos="0" relativeHeight="251661312" behindDoc="0" locked="0" layoutInCell="1" allowOverlap="1" wp14:anchorId="45617A33" wp14:editId="6BF964EB">
              <wp:simplePos x="0" y="0"/>
              <wp:positionH relativeFrom="column">
                <wp:posOffset>38735</wp:posOffset>
              </wp:positionH>
              <wp:positionV relativeFrom="paragraph">
                <wp:posOffset>285486</wp:posOffset>
              </wp:positionV>
              <wp:extent cx="5734050" cy="0"/>
              <wp:effectExtent l="0" t="19050" r="19050" b="1905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4050" cy="0"/>
                      </a:xfrm>
                      <a:prstGeom prst="straightConnector1">
                        <a:avLst/>
                      </a:prstGeom>
                      <a:noFill/>
                      <a:ln w="31750">
                        <a:solidFill>
                          <a:srgbClr val="FFD32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C59135" id="_x0000_t32" coordsize="21600,21600" o:spt="32" o:oned="t" path="m,l21600,21600e" filled="f">
              <v:path arrowok="t" fillok="f" o:connecttype="none"/>
              <o:lock v:ext="edit" shapetype="t"/>
            </v:shapetype>
            <v:shape id="AutoShape 1" o:spid="_x0000_s1026" type="#_x0000_t32" style="position:absolute;margin-left:3.05pt;margin-top:22.5pt;width:45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" strokecolor="#ffd320" strokeweight="2.5pt"/>
          </w:pict>
        </mc:Fallback>
      </mc:AlternateContent>
    </w:r>
  </w:p>
  <w:p w14:paraId="3CFC0E19" w14:textId="67514FF6" w:rsidR="00676C51" w:rsidRPr="00676C51" w:rsidRDefault="00676C51" w:rsidP="00676C5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5F9"/>
    <w:rsid w:val="000732C8"/>
    <w:rsid w:val="000908C4"/>
    <w:rsid w:val="001C18DD"/>
    <w:rsid w:val="001C44FD"/>
    <w:rsid w:val="001E0101"/>
    <w:rsid w:val="001F2DAA"/>
    <w:rsid w:val="00264059"/>
    <w:rsid w:val="00284BD4"/>
    <w:rsid w:val="00293FA9"/>
    <w:rsid w:val="002B4DE5"/>
    <w:rsid w:val="002E3D0A"/>
    <w:rsid w:val="0037777B"/>
    <w:rsid w:val="003940CF"/>
    <w:rsid w:val="003A0427"/>
    <w:rsid w:val="003B0B5D"/>
    <w:rsid w:val="003B795E"/>
    <w:rsid w:val="00517267"/>
    <w:rsid w:val="00537820"/>
    <w:rsid w:val="00603DDA"/>
    <w:rsid w:val="006115AB"/>
    <w:rsid w:val="00676C51"/>
    <w:rsid w:val="00680A5C"/>
    <w:rsid w:val="007E2A13"/>
    <w:rsid w:val="008659CF"/>
    <w:rsid w:val="008709B5"/>
    <w:rsid w:val="008B4E4E"/>
    <w:rsid w:val="008F5D66"/>
    <w:rsid w:val="009E7735"/>
    <w:rsid w:val="00AD195D"/>
    <w:rsid w:val="00B95D02"/>
    <w:rsid w:val="00BA0E67"/>
    <w:rsid w:val="00C84845"/>
    <w:rsid w:val="00C95A64"/>
    <w:rsid w:val="00D23751"/>
    <w:rsid w:val="00DA55F9"/>
    <w:rsid w:val="00F46E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349F1"/>
  <w15:chartTrackingRefBased/>
  <w15:docId w15:val="{5F98CD57-15EA-BE41-8923-05714A4B9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55F9"/>
    <w:pPr>
      <w:spacing w:after="160" w:line="259" w:lineRule="auto"/>
      <w:jc w:val="both"/>
    </w:pPr>
    <w:rPr>
      <w:rFonts w:ascii="Arial" w:hAnsi="Arial"/>
      <w:kern w:val="0"/>
      <w:szCs w:val="22"/>
      <w14:ligatures w14:val="none"/>
    </w:rPr>
  </w:style>
  <w:style w:type="paragraph" w:styleId="berschrift1">
    <w:name w:val="heading 1"/>
    <w:basedOn w:val="Standard"/>
    <w:next w:val="Standard"/>
    <w:link w:val="berschrift1Zchn"/>
    <w:autoRedefine/>
    <w:uiPriority w:val="9"/>
    <w:qFormat/>
    <w:rsid w:val="003A0427"/>
    <w:pPr>
      <w:keepNext/>
      <w:keepLines/>
      <w:spacing w:before="240"/>
      <w:outlineLvl w:val="0"/>
    </w:pPr>
    <w:rPr>
      <w:rFonts w:eastAsiaTheme="majorEastAsia" w:cstheme="majorBidi"/>
      <w:color w:val="2F5496" w:themeColor="accent1" w:themeShade="BF"/>
      <w:sz w:val="32"/>
      <w:szCs w:val="32"/>
    </w:rPr>
  </w:style>
  <w:style w:type="paragraph" w:styleId="berschrift2">
    <w:name w:val="heading 2"/>
    <w:basedOn w:val="Standard"/>
    <w:next w:val="Standard"/>
    <w:link w:val="berschrift2Zchn"/>
    <w:autoRedefine/>
    <w:uiPriority w:val="9"/>
    <w:unhideWhenUsed/>
    <w:qFormat/>
    <w:rsid w:val="003A0427"/>
    <w:pPr>
      <w:keepNext/>
      <w:keepLines/>
      <w:spacing w:before="40"/>
      <w:outlineLvl w:val="1"/>
    </w:pPr>
    <w:rPr>
      <w:rFonts w:eastAsiaTheme="majorEastAsia" w:cstheme="majorBidi"/>
      <w:color w:val="2F5496" w:themeColor="accent1" w:themeShade="BF"/>
      <w:sz w:val="28"/>
      <w:szCs w:val="26"/>
    </w:rPr>
  </w:style>
  <w:style w:type="paragraph" w:styleId="berschrift3">
    <w:name w:val="heading 3"/>
    <w:basedOn w:val="Standard"/>
    <w:next w:val="Standard"/>
    <w:link w:val="berschrift3Zchn"/>
    <w:autoRedefine/>
    <w:uiPriority w:val="9"/>
    <w:semiHidden/>
    <w:unhideWhenUsed/>
    <w:qFormat/>
    <w:rsid w:val="003A0427"/>
    <w:pPr>
      <w:keepNext/>
      <w:keepLines/>
      <w:spacing w:before="40"/>
      <w:outlineLvl w:val="2"/>
    </w:pPr>
    <w:rPr>
      <w:rFonts w:eastAsiaTheme="majorEastAsia"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A0427"/>
    <w:rPr>
      <w:rFonts w:ascii="Arial" w:eastAsiaTheme="majorEastAsia" w:hAnsi="Arial"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3A0427"/>
    <w:rPr>
      <w:rFonts w:ascii="Arial" w:eastAsiaTheme="majorEastAsia" w:hAnsi="Arial" w:cstheme="majorBidi"/>
      <w:color w:val="2F5496" w:themeColor="accent1" w:themeShade="BF"/>
      <w:sz w:val="28"/>
      <w:szCs w:val="26"/>
    </w:rPr>
  </w:style>
  <w:style w:type="character" w:customStyle="1" w:styleId="berschrift3Zchn">
    <w:name w:val="Überschrift 3 Zchn"/>
    <w:basedOn w:val="Absatz-Standardschriftart"/>
    <w:link w:val="berschrift3"/>
    <w:uiPriority w:val="9"/>
    <w:semiHidden/>
    <w:rsid w:val="003A0427"/>
    <w:rPr>
      <w:rFonts w:ascii="Arial" w:eastAsiaTheme="majorEastAsia" w:hAnsi="Arial" w:cstheme="majorBidi"/>
      <w:color w:val="1F3763" w:themeColor="accent1" w:themeShade="7F"/>
    </w:rPr>
  </w:style>
  <w:style w:type="paragraph" w:styleId="Verzeichnis1">
    <w:name w:val="toc 1"/>
    <w:basedOn w:val="Standard"/>
    <w:next w:val="Standard"/>
    <w:autoRedefine/>
    <w:uiPriority w:val="39"/>
    <w:unhideWhenUsed/>
    <w:rsid w:val="001C18DD"/>
    <w:pPr>
      <w:spacing w:before="360" w:after="80"/>
      <w:jc w:val="left"/>
    </w:pPr>
    <w:rPr>
      <w:rFonts w:cstheme="minorHAnsi"/>
      <w:b/>
      <w:bCs/>
      <w:szCs w:val="20"/>
    </w:rPr>
  </w:style>
  <w:style w:type="paragraph" w:styleId="Verzeichnis2">
    <w:name w:val="toc 2"/>
    <w:basedOn w:val="Standard"/>
    <w:next w:val="Standard"/>
    <w:autoRedefine/>
    <w:uiPriority w:val="39"/>
    <w:unhideWhenUsed/>
    <w:rsid w:val="001C18DD"/>
    <w:pPr>
      <w:spacing w:before="120"/>
      <w:ind w:left="240"/>
      <w:jc w:val="left"/>
    </w:pPr>
    <w:rPr>
      <w:rFonts w:cstheme="minorHAnsi"/>
      <w:iCs/>
      <w:szCs w:val="20"/>
    </w:rPr>
  </w:style>
  <w:style w:type="paragraph" w:customStyle="1" w:styleId="CitaviBibliographyEntry">
    <w:name w:val="Citavi Bibliography Entry"/>
    <w:basedOn w:val="Standard"/>
    <w:link w:val="CitaviBibliographyEntryChar"/>
    <w:autoRedefine/>
    <w:uiPriority w:val="99"/>
    <w:qFormat/>
    <w:rsid w:val="001C18DD"/>
    <w:pPr>
      <w:spacing w:after="120"/>
      <w:ind w:left="709" w:hanging="709"/>
    </w:pPr>
    <w:rPr>
      <w:szCs w:val="20"/>
    </w:rPr>
  </w:style>
  <w:style w:type="character" w:customStyle="1" w:styleId="CitaviBibliographyEntryChar">
    <w:name w:val="Citavi Bibliography Entry Char"/>
    <w:basedOn w:val="Absatz-Standardschriftart"/>
    <w:link w:val="CitaviBibliographyEntry"/>
    <w:uiPriority w:val="99"/>
    <w:rsid w:val="001C18DD"/>
    <w:rPr>
      <w:rFonts w:ascii="Arial" w:hAnsi="Arial"/>
      <w:szCs w:val="20"/>
    </w:rPr>
  </w:style>
  <w:style w:type="paragraph" w:styleId="Kopfzeile">
    <w:name w:val="header"/>
    <w:basedOn w:val="Standard"/>
    <w:link w:val="KopfzeileZchn"/>
    <w:uiPriority w:val="99"/>
    <w:unhideWhenUsed/>
    <w:rsid w:val="00DA55F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DA55F9"/>
    <w:rPr>
      <w:rFonts w:ascii="Arial" w:hAnsi="Arial"/>
    </w:rPr>
  </w:style>
  <w:style w:type="paragraph" w:styleId="Fuzeile">
    <w:name w:val="footer"/>
    <w:basedOn w:val="Standard"/>
    <w:link w:val="FuzeileZchn"/>
    <w:uiPriority w:val="99"/>
    <w:unhideWhenUsed/>
    <w:rsid w:val="00DA55F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DA55F9"/>
    <w:rPr>
      <w:rFonts w:ascii="Arial" w:hAnsi="Arial"/>
    </w:rPr>
  </w:style>
  <w:style w:type="paragraph" w:styleId="KeinLeerraum">
    <w:name w:val="No Spacing"/>
    <w:uiPriority w:val="1"/>
    <w:qFormat/>
    <w:rsid w:val="00DA55F9"/>
    <w:rPr>
      <w:kern w:val="0"/>
      <w:sz w:val="22"/>
      <w:szCs w:val="22"/>
      <w14:ligatures w14:val="none"/>
    </w:rPr>
  </w:style>
  <w:style w:type="character" w:styleId="Seitenzahl">
    <w:name w:val="page number"/>
    <w:basedOn w:val="Absatz-Standardschriftart"/>
    <w:uiPriority w:val="99"/>
    <w:semiHidden/>
    <w:unhideWhenUsed/>
    <w:rsid w:val="00DA55F9"/>
  </w:style>
  <w:style w:type="paragraph" w:styleId="Beschriftung">
    <w:name w:val="caption"/>
    <w:basedOn w:val="Standard"/>
    <w:next w:val="Standard"/>
    <w:uiPriority w:val="35"/>
    <w:unhideWhenUsed/>
    <w:qFormat/>
    <w:rsid w:val="00DA55F9"/>
    <w:pPr>
      <w:spacing w:after="200" w:line="240" w:lineRule="auto"/>
    </w:pPr>
    <w:rPr>
      <w:i/>
      <w:iCs/>
      <w:color w:val="44546A" w:themeColor="text2"/>
      <w:kern w:val="2"/>
      <w:sz w:val="18"/>
      <w:szCs w:val="18"/>
      <w14:ligatures w14:val="standardContextual"/>
    </w:rPr>
  </w:style>
  <w:style w:type="character" w:styleId="Kommentarzeichen">
    <w:name w:val="annotation reference"/>
    <w:basedOn w:val="Absatz-Standardschriftart"/>
    <w:uiPriority w:val="99"/>
    <w:semiHidden/>
    <w:unhideWhenUsed/>
    <w:rsid w:val="00F46E63"/>
    <w:rPr>
      <w:sz w:val="16"/>
      <w:szCs w:val="16"/>
    </w:rPr>
  </w:style>
  <w:style w:type="paragraph" w:styleId="Kommentartext">
    <w:name w:val="annotation text"/>
    <w:basedOn w:val="Standard"/>
    <w:link w:val="KommentartextZchn"/>
    <w:uiPriority w:val="99"/>
    <w:semiHidden/>
    <w:unhideWhenUsed/>
    <w:rsid w:val="00F46E6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46E63"/>
    <w:rPr>
      <w:rFonts w:ascii="Arial" w:hAnsi="Arial"/>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F46E63"/>
    <w:rPr>
      <w:b/>
      <w:bCs/>
    </w:rPr>
  </w:style>
  <w:style w:type="character" w:customStyle="1" w:styleId="KommentarthemaZchn">
    <w:name w:val="Kommentarthema Zchn"/>
    <w:basedOn w:val="KommentartextZchn"/>
    <w:link w:val="Kommentarthema"/>
    <w:uiPriority w:val="99"/>
    <w:semiHidden/>
    <w:rsid w:val="00F46E63"/>
    <w:rPr>
      <w:rFonts w:ascii="Arial" w:hAnsi="Arial"/>
      <w:b/>
      <w:bCs/>
      <w:kern w:val="0"/>
      <w:sz w:val="20"/>
      <w:szCs w:val="20"/>
      <w14:ligatures w14:val="none"/>
    </w:rPr>
  </w:style>
  <w:style w:type="paragraph" w:styleId="Literaturverzeichnis">
    <w:name w:val="Bibliography"/>
    <w:basedOn w:val="Standard"/>
    <w:next w:val="Standard"/>
    <w:uiPriority w:val="37"/>
    <w:unhideWhenUsed/>
    <w:rsid w:val="002B4DE5"/>
    <w:pPr>
      <w:spacing w:after="0" w:line="480" w:lineRule="auto"/>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756EA-C01A-6248-83DC-2F61F0AB6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889</Words>
  <Characters>6801</Characters>
  <Application>Microsoft Office Word</Application>
  <DocSecurity>0</DocSecurity>
  <Lines>123</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Heine</dc:creator>
  <cp:keywords/>
  <dc:description/>
  <cp:lastModifiedBy>Henrik Ossadnik</cp:lastModifiedBy>
  <cp:revision>35</cp:revision>
  <dcterms:created xsi:type="dcterms:W3CDTF">2026-05-13T14:38:00Z</dcterms:created>
  <dcterms:modified xsi:type="dcterms:W3CDTF">2026-06-02T22:53:00Z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zotero-version="9.0.3"&gt;&lt;session id="GQtCsYmG"/&gt;&lt;style id="http://www.zotero.org/styles/apa" locale="de-DE" hasBibliography="1" bibliographyStyleHasBeenSet="1"/&gt;&lt;prefs&gt;&lt;pref name="fieldType" value="Field"/&gt;&lt;pref name="automaticJourna</vt:lpwstr>
  </property>
  <property fmtid="{D5CDD505-2E9C-101B-9397-08002B2CF9AE}" pid="3" name="ZOTERO_PREF_2">
    <vt:lpwstr>lAbbreviations" value="true"/&gt;&lt;/prefs&gt;&lt;/data&gt;</vt:lpwstr>
  </property>
</Properties>
</file>